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47CB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726EF">
        <w:rPr>
          <w:rFonts w:ascii="Times New Roman" w:eastAsia="Calibri" w:hAnsi="Times New Roman" w:cs="Times New Roman"/>
          <w:b/>
          <w:color w:val="000000"/>
        </w:rPr>
        <w:t>ФЕДЕРАЛЬНЫЙ ЗАКОН</w:t>
      </w:r>
    </w:p>
    <w:p w14:paraId="18E1EB3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14:paraId="2E08BCB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726EF">
        <w:rPr>
          <w:rFonts w:ascii="Times New Roman" w:eastAsia="Calibri" w:hAnsi="Times New Roman" w:cs="Times New Roman"/>
          <w:b/>
          <w:color w:val="000000"/>
        </w:rPr>
        <w:t xml:space="preserve">от 06.10.2003 № 131-ФЗ  </w:t>
      </w:r>
    </w:p>
    <w:p w14:paraId="203BE935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14:paraId="356E695A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726EF">
        <w:rPr>
          <w:rFonts w:ascii="Times New Roman" w:eastAsia="Calibri" w:hAnsi="Times New Roman" w:cs="Times New Roman"/>
          <w:b/>
          <w:color w:val="000000"/>
        </w:rPr>
        <w:t xml:space="preserve">«ОБ ОБЩИХ </w:t>
      </w:r>
      <w:proofErr w:type="gramStart"/>
      <w:r w:rsidRPr="00E726EF">
        <w:rPr>
          <w:rFonts w:ascii="Times New Roman" w:eastAsia="Calibri" w:hAnsi="Times New Roman" w:cs="Times New Roman"/>
          <w:b/>
          <w:color w:val="000000"/>
        </w:rPr>
        <w:t>ПРИНЦИПАХ  ОРГАНИЗАЦИИ</w:t>
      </w:r>
      <w:proofErr w:type="gramEnd"/>
      <w:r w:rsidRPr="00E726EF">
        <w:rPr>
          <w:rFonts w:ascii="Times New Roman" w:eastAsia="Calibri" w:hAnsi="Times New Roman" w:cs="Times New Roman"/>
          <w:b/>
          <w:color w:val="000000"/>
        </w:rPr>
        <w:t xml:space="preserve"> МЕСТНОГО САМОУПРАВЛЕНИЯ В РОССИЙСКОЙ ФЕДЕРАЦИИ»  </w:t>
      </w:r>
    </w:p>
    <w:p w14:paraId="67CC6607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726EF">
        <w:rPr>
          <w:rFonts w:ascii="Times New Roman" w:eastAsia="Calibri" w:hAnsi="Times New Roman" w:cs="Times New Roman"/>
          <w:b/>
          <w:color w:val="000000"/>
        </w:rPr>
        <w:t>(извлечение)</w:t>
      </w:r>
    </w:p>
    <w:p w14:paraId="27730D8F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</w:rPr>
      </w:pPr>
    </w:p>
    <w:p w14:paraId="03DBF9D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</w:rPr>
      </w:pPr>
      <w:r w:rsidRPr="00E726EF">
        <w:rPr>
          <w:rFonts w:ascii="Times New Roman" w:eastAsia="Calibri" w:hAnsi="Times New Roman" w:cs="Times New Roman"/>
          <w:color w:val="000000"/>
        </w:rPr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14:paraId="290BC315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p w14:paraId="4347D5A5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726EF">
        <w:rPr>
          <w:rFonts w:ascii="Times New Roman" w:eastAsia="Calibri" w:hAnsi="Times New Roman" w:cs="Times New Roman"/>
          <w:color w:val="000000"/>
        </w:rPr>
        <w:t>1. Органы местного самоуправления городского, сельского поселения имеют право на:</w:t>
      </w:r>
    </w:p>
    <w:p w14:paraId="35DBECB0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726EF">
        <w:rPr>
          <w:rFonts w:ascii="Times New Roman" w:eastAsia="Calibri" w:hAnsi="Times New Roman" w:cs="Times New Roman"/>
          <w:color w:val="000000"/>
        </w:rPr>
        <w:t>3) совершение нотариальных действий, предусмотренных законодательством, в случае отсутствия в поселении нотариуса.</w:t>
      </w:r>
    </w:p>
    <w:p w14:paraId="0778B042" w14:textId="4AA53DAE" w:rsidR="003D74DF" w:rsidRDefault="003D74DF" w:rsidP="006E4569"/>
    <w:p w14:paraId="5A3298E5" w14:textId="77777777" w:rsidR="006E4569" w:rsidRDefault="006E4569" w:rsidP="006E4569"/>
    <w:p w14:paraId="62207D1B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726EF">
        <w:rPr>
          <w:rFonts w:ascii="Times New Roman" w:eastAsia="Calibri" w:hAnsi="Times New Roman" w:cs="Times New Roman"/>
          <w:b/>
          <w:bCs/>
          <w:color w:val="000000"/>
        </w:rPr>
        <w:t>ОСНОВЫ ЗАКОНОДАТЕЛЬСТВА</w:t>
      </w:r>
    </w:p>
    <w:p w14:paraId="136C4E9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726EF">
        <w:rPr>
          <w:rFonts w:ascii="Times New Roman" w:eastAsia="Calibri" w:hAnsi="Times New Roman" w:cs="Times New Roman"/>
          <w:b/>
          <w:bCs/>
          <w:color w:val="000000"/>
        </w:rPr>
        <w:t>РОССИЙСКОЙ ФЕДЕРАЦИИ</w:t>
      </w:r>
    </w:p>
    <w:p w14:paraId="3D0F281B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726EF">
        <w:rPr>
          <w:rFonts w:ascii="Times New Roman" w:eastAsia="Calibri" w:hAnsi="Times New Roman" w:cs="Times New Roman"/>
          <w:b/>
          <w:bCs/>
          <w:color w:val="000000"/>
        </w:rPr>
        <w:t>О НОТАРИАТЕ</w:t>
      </w:r>
    </w:p>
    <w:p w14:paraId="0982715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C4224A3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726EF">
        <w:rPr>
          <w:rFonts w:ascii="Times New Roman" w:eastAsia="Calibri" w:hAnsi="Times New Roman" w:cs="Times New Roman"/>
          <w:b/>
          <w:bCs/>
          <w:color w:val="000000"/>
        </w:rPr>
        <w:t>(утв. ВС РФ от 11.02.1993 № 4462-1)</w:t>
      </w:r>
    </w:p>
    <w:p w14:paraId="408476DA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726EF">
        <w:rPr>
          <w:rFonts w:ascii="Times New Roman" w:eastAsia="Calibri" w:hAnsi="Times New Roman" w:cs="Times New Roman"/>
          <w:b/>
          <w:bCs/>
          <w:color w:val="000000"/>
        </w:rPr>
        <w:t>(извлечение)</w:t>
      </w:r>
    </w:p>
    <w:p w14:paraId="34D069EE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p w14:paraId="3A7C960B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Par25"/>
      <w:bookmarkEnd w:id="0"/>
      <w:r w:rsidRPr="00E726EF">
        <w:rPr>
          <w:rFonts w:ascii="Times New Roman" w:eastAsia="Calibri" w:hAnsi="Times New Roman" w:cs="Times New Roman"/>
          <w:b/>
          <w:bCs/>
          <w:color w:val="000000"/>
        </w:rPr>
        <w:t>Раздел I. ОРГАНИЗАЦИОННЫЕ ОСНОВЫ ДЕЯТЕЛЬНОСТИ НОТАРИАТА</w:t>
      </w:r>
    </w:p>
    <w:p w14:paraId="589501E1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p w14:paraId="6776056E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</w:rPr>
      </w:pPr>
      <w:bookmarkStart w:id="1" w:name="Par27"/>
      <w:bookmarkEnd w:id="1"/>
      <w:r w:rsidRPr="00E726EF">
        <w:rPr>
          <w:rFonts w:ascii="Times New Roman" w:eastAsia="Calibri" w:hAnsi="Times New Roman" w:cs="Times New Roman"/>
          <w:b/>
          <w:bCs/>
          <w:color w:val="000000"/>
        </w:rPr>
        <w:t>Глава I. ОБЩИЕ ПОЛОЖЕНИЯ</w:t>
      </w:r>
    </w:p>
    <w:p w14:paraId="35BB2DFE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p w14:paraId="68E04BBA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color w:val="000000"/>
        </w:rPr>
      </w:pPr>
      <w:bookmarkStart w:id="2" w:name="Par29"/>
      <w:bookmarkEnd w:id="2"/>
      <w:r w:rsidRPr="00E726EF">
        <w:rPr>
          <w:rFonts w:ascii="Times New Roman" w:eastAsia="Calibri" w:hAnsi="Times New Roman" w:cs="Times New Roman"/>
          <w:b/>
          <w:color w:val="000000"/>
        </w:rPr>
        <w:t>Статья 1. Нотариат в Российской Федерации</w:t>
      </w:r>
    </w:p>
    <w:p w14:paraId="7FC61255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bookmarkStart w:id="3" w:name="Par41"/>
      <w:bookmarkStart w:id="4" w:name="Par76"/>
      <w:bookmarkStart w:id="5" w:name="Par92"/>
      <w:bookmarkStart w:id="6" w:name="Par110"/>
      <w:bookmarkStart w:id="7" w:name="Par116"/>
      <w:bookmarkStart w:id="8" w:name="Par120"/>
      <w:bookmarkStart w:id="9" w:name="Par188"/>
      <w:bookmarkStart w:id="10" w:name="Par190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726EF">
        <w:rPr>
          <w:color w:val="000000" w:themeColor="text1"/>
          <w:sz w:val="22"/>
          <w:szCs w:val="22"/>
        </w:rPr>
        <w:t xml:space="preserve">Нотариат в Российской Федерации призван обеспечивать в соответствии с </w:t>
      </w:r>
      <w:hyperlink r:id="rId4" w:anchor="/document/10103000/entry/0" w:history="1">
        <w:r w:rsidRPr="00E726EF">
          <w:rPr>
            <w:rStyle w:val="a3"/>
            <w:color w:val="000000" w:themeColor="text1"/>
            <w:sz w:val="22"/>
            <w:szCs w:val="22"/>
          </w:rPr>
          <w:t>Конституцией</w:t>
        </w:r>
      </w:hyperlink>
      <w:r w:rsidRPr="00E726EF">
        <w:rPr>
          <w:color w:val="000000" w:themeColor="text1"/>
          <w:sz w:val="22"/>
          <w:szCs w:val="22"/>
        </w:rPr>
        <w:t xml:space="preserve"> Российской Федерации, конституциями (уставами) субъектов Российской Федерации,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</w:p>
    <w:p w14:paraId="6CBA3911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Нотариальные действия в Российской Федерации совершают в соответствии с настоящими Основами нотариусы, работающие в государственной нотариальной конторе или занимающиеся частной практикой.</w:t>
      </w:r>
    </w:p>
    <w:p w14:paraId="3F2C3A7C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Реестр нотариусов и лиц, сдавших квалификационный экзамен (далее - реестр нотариусов), ведет федеральный орган исполнительной власти в области юстиции (далее - федеральный орган юстиции) в </w:t>
      </w:r>
      <w:hyperlink r:id="rId5" w:anchor="/document/71108220/entry/1000" w:history="1">
        <w:r w:rsidRPr="00E726EF">
          <w:rPr>
            <w:rStyle w:val="a3"/>
            <w:color w:val="000000" w:themeColor="text1"/>
            <w:sz w:val="22"/>
            <w:szCs w:val="22"/>
          </w:rPr>
          <w:t>порядке</w:t>
        </w:r>
      </w:hyperlink>
      <w:r w:rsidRPr="00E726EF">
        <w:rPr>
          <w:color w:val="000000" w:themeColor="text1"/>
          <w:sz w:val="22"/>
          <w:szCs w:val="22"/>
        </w:rPr>
        <w:t xml:space="preserve">, им установленном. Сведения, содержащиеся в реестре нотариусов, за исключением </w:t>
      </w:r>
      <w:hyperlink r:id="rId6" w:anchor="/document/57413333/entry/0" w:history="1">
        <w:r w:rsidRPr="00E726EF">
          <w:rPr>
            <w:rStyle w:val="a3"/>
            <w:color w:val="000000" w:themeColor="text1"/>
            <w:sz w:val="22"/>
            <w:szCs w:val="22"/>
          </w:rPr>
          <w:t>сведений</w:t>
        </w:r>
      </w:hyperlink>
      <w:r w:rsidRPr="00E726EF">
        <w:rPr>
          <w:color w:val="000000" w:themeColor="text1"/>
          <w:sz w:val="22"/>
          <w:szCs w:val="22"/>
        </w:rPr>
        <w:t xml:space="preserve">, доступ к которым ограничен федеральными законами, носят открытый характер и размещаются на официальном сайте федерального органа юстиции в информационно-телекоммуникационной сети "Интернет". В течение двух рабочих дней после дня обращения лица, внесенного в реестр нотариусов, по просьбе этого лица территориальный орган федерального органа юстиции (далее - территориальный орган юстиции) </w:t>
      </w:r>
      <w:hyperlink r:id="rId7" w:anchor="/document/71108220/entry/1401" w:history="1">
        <w:r w:rsidRPr="00E726EF">
          <w:rPr>
            <w:rStyle w:val="a3"/>
            <w:color w:val="000000" w:themeColor="text1"/>
            <w:sz w:val="22"/>
            <w:szCs w:val="22"/>
          </w:rPr>
          <w:t>выдает</w:t>
        </w:r>
      </w:hyperlink>
      <w:r w:rsidRPr="00E726EF">
        <w:rPr>
          <w:color w:val="000000" w:themeColor="text1"/>
          <w:sz w:val="22"/>
          <w:szCs w:val="22"/>
        </w:rPr>
        <w:t xml:space="preserve"> ему </w:t>
      </w:r>
      <w:hyperlink r:id="rId8" w:anchor="/document/71857638/entry/50000" w:history="1">
        <w:r w:rsidRPr="00E726EF">
          <w:rPr>
            <w:rStyle w:val="a3"/>
            <w:color w:val="000000" w:themeColor="text1"/>
            <w:sz w:val="22"/>
            <w:szCs w:val="22"/>
          </w:rPr>
          <w:t>выписку</w:t>
        </w:r>
      </w:hyperlink>
      <w:r w:rsidRPr="00E726EF">
        <w:rPr>
          <w:color w:val="000000" w:themeColor="text1"/>
          <w:sz w:val="22"/>
          <w:szCs w:val="22"/>
        </w:rPr>
        <w:t xml:space="preserve"> из реестра нотариусов, содержащую сведения о сдаче им квалификационного экзамена и (или) о назначении его на должность нотариуса.</w:t>
      </w:r>
    </w:p>
    <w:p w14:paraId="1ECC83E3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Право совершать нотариальные действия, предусмотренные </w:t>
      </w:r>
      <w:hyperlink r:id="rId9" w:anchor="/document/10102426/entry/37" w:history="1">
        <w:r w:rsidRPr="00E726EF">
          <w:rPr>
            <w:rStyle w:val="a3"/>
            <w:color w:val="000000" w:themeColor="text1"/>
            <w:sz w:val="22"/>
            <w:szCs w:val="22"/>
          </w:rPr>
          <w:t>статьей 37</w:t>
        </w:r>
      </w:hyperlink>
      <w:r w:rsidRPr="00E726EF">
        <w:rPr>
          <w:color w:val="000000" w:themeColor="text1"/>
          <w:sz w:val="22"/>
          <w:szCs w:val="22"/>
        </w:rPr>
        <w:t xml:space="preserve"> настоящих Основ, имеют следующие должностные лица местного самоуправления:</w:t>
      </w:r>
    </w:p>
    <w:p w14:paraId="26EC50F7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1) в поселении, в котором нет нотариуса, - глава местной администрации поселения и (или) уполномоченное должностное лицо местной администрации поселения;</w:t>
      </w:r>
    </w:p>
    <w:p w14:paraId="52EAE1BB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2) в расположенном на межселенной территории населенном пункте, в котором нет нотариуса, - глава местной администрации муниципального района и (или) уполномоченное должностное лицо местной администрации муниципального района;</w:t>
      </w:r>
    </w:p>
    <w:p w14:paraId="17E2A026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lastRenderedPageBreak/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уполномоченное должностное лицо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14:paraId="6C2683C8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Сведения о должностных лицах местного самоуправления, указанных в </w:t>
      </w:r>
      <w:hyperlink r:id="rId10" w:anchor="/document/10102426/entry/1004" w:history="1">
        <w:r w:rsidRPr="00E726EF">
          <w:rPr>
            <w:rStyle w:val="a3"/>
            <w:color w:val="000000" w:themeColor="text1"/>
            <w:sz w:val="22"/>
            <w:szCs w:val="22"/>
          </w:rPr>
          <w:t>части четвертой</w:t>
        </w:r>
      </w:hyperlink>
      <w:r w:rsidRPr="00E726EF">
        <w:rPr>
          <w:color w:val="000000" w:themeColor="text1"/>
          <w:sz w:val="22"/>
          <w:szCs w:val="22"/>
        </w:rPr>
        <w:t xml:space="preserve"> настоящей статьи, направляются в территориальный орган юстиции для учета по </w:t>
      </w:r>
      <w:hyperlink r:id="rId11" w:anchor="/document/71306176/entry/2000" w:history="1">
        <w:r w:rsidRPr="00E726EF">
          <w:rPr>
            <w:rStyle w:val="a3"/>
            <w:color w:val="000000" w:themeColor="text1"/>
            <w:sz w:val="22"/>
            <w:szCs w:val="22"/>
          </w:rPr>
          <w:t>форме</w:t>
        </w:r>
      </w:hyperlink>
      <w:r w:rsidRPr="00E726EF">
        <w:rPr>
          <w:color w:val="000000" w:themeColor="text1"/>
          <w:sz w:val="22"/>
          <w:szCs w:val="22"/>
        </w:rPr>
        <w:t xml:space="preserve"> и в </w:t>
      </w:r>
      <w:hyperlink r:id="rId12" w:anchor="/document/71306176/entry/1000" w:history="1">
        <w:r w:rsidRPr="00E726EF">
          <w:rPr>
            <w:rStyle w:val="a3"/>
            <w:color w:val="000000" w:themeColor="text1"/>
            <w:sz w:val="22"/>
            <w:szCs w:val="22"/>
          </w:rPr>
          <w:t>порядке</w:t>
        </w:r>
      </w:hyperlink>
      <w:r w:rsidRPr="00E726EF">
        <w:rPr>
          <w:color w:val="000000" w:themeColor="text1"/>
          <w:sz w:val="22"/>
          <w:szCs w:val="22"/>
        </w:rPr>
        <w:t>, которые установлены федеральным органом юстиции.</w:t>
      </w:r>
    </w:p>
    <w:p w14:paraId="1C9A6F6B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Федерации, уполномоченные на совершение этих действий.</w:t>
      </w:r>
    </w:p>
    <w:p w14:paraId="6BB114BD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Нотариальная деятельность не является предпринимательством и не преследует цели извлечения прибыли.</w:t>
      </w:r>
    </w:p>
    <w:p w14:paraId="037591B2" w14:textId="77777777" w:rsidR="006E4569" w:rsidRPr="00E726EF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color w:val="000000"/>
        </w:rPr>
      </w:pPr>
      <w:r w:rsidRPr="00E726EF">
        <w:rPr>
          <w:rFonts w:ascii="Times New Roman" w:eastAsia="Calibri" w:hAnsi="Times New Roman" w:cs="Times New Roman"/>
          <w:b/>
          <w:color w:val="000000"/>
        </w:rPr>
        <w:t>Статья 37. Нотариальные действия, совершаемые главами местных администраций и специально уполномоченными должностными лицами местного самоуправления</w:t>
      </w:r>
    </w:p>
    <w:p w14:paraId="50631708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Должностные лица местного самоуправления, указанные в </w:t>
      </w:r>
      <w:hyperlink r:id="rId13" w:anchor="/document/10102426/entry/1004" w:history="1">
        <w:r w:rsidRPr="00E726EF">
          <w:rPr>
            <w:rStyle w:val="a3"/>
            <w:color w:val="000000" w:themeColor="text1"/>
            <w:sz w:val="22"/>
            <w:szCs w:val="22"/>
          </w:rPr>
          <w:t>части четвертой статьи 1</w:t>
        </w:r>
      </w:hyperlink>
      <w:r w:rsidRPr="00E726EF">
        <w:rPr>
          <w:color w:val="000000" w:themeColor="text1"/>
          <w:sz w:val="22"/>
          <w:szCs w:val="22"/>
        </w:rPr>
        <w:t xml:space="preserve"> настоящих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</w:p>
    <w:p w14:paraId="04775EAF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  <w:highlight w:val="lightGray"/>
        </w:rPr>
        <w:t xml:space="preserve">в ред. Федерального </w:t>
      </w:r>
      <w:hyperlink r:id="rId14" w:history="1">
        <w:r w:rsidRPr="00E726EF">
          <w:rPr>
            <w:color w:val="000000" w:themeColor="text1"/>
            <w:sz w:val="22"/>
            <w:szCs w:val="22"/>
            <w:highlight w:val="lightGray"/>
          </w:rPr>
          <w:t>закона</w:t>
        </w:r>
      </w:hyperlink>
      <w:r w:rsidRPr="00E726EF">
        <w:rPr>
          <w:sz w:val="22"/>
          <w:szCs w:val="22"/>
          <w:highlight w:val="lightGray"/>
        </w:rPr>
        <w:t xml:space="preserve"> от 26.07.2019 N 226-ФЗ)</w:t>
      </w:r>
    </w:p>
    <w:p w14:paraId="72780BB4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</w:rPr>
        <w:t xml:space="preserve">1) утратил силу с 1 сентября 2019 года. - Федеральный </w:t>
      </w:r>
      <w:hyperlink r:id="rId15" w:history="1">
        <w:r w:rsidRPr="00E726EF">
          <w:rPr>
            <w:color w:val="000000" w:themeColor="text1"/>
            <w:sz w:val="22"/>
            <w:szCs w:val="22"/>
          </w:rPr>
          <w:t>закон</w:t>
        </w:r>
      </w:hyperlink>
      <w:r w:rsidRPr="00E726EF">
        <w:rPr>
          <w:sz w:val="22"/>
          <w:szCs w:val="22"/>
        </w:rPr>
        <w:t xml:space="preserve"> от 26.07.2019 N 226-ФЗ;</w:t>
      </w:r>
    </w:p>
    <w:p w14:paraId="0265F813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</w:rPr>
        <w:t>2) удостоверять доверенности, за исключением доверенностей на распоряжение недвижимым имуществом;</w:t>
      </w:r>
    </w:p>
    <w:p w14:paraId="1CEA91CC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  <w:highlight w:val="lightGray"/>
        </w:rPr>
        <w:t xml:space="preserve">(п. 2 в ред. Федерального </w:t>
      </w:r>
      <w:hyperlink r:id="rId16" w:history="1">
        <w:r w:rsidRPr="00E726EF">
          <w:rPr>
            <w:color w:val="000000" w:themeColor="text1"/>
            <w:sz w:val="22"/>
            <w:szCs w:val="22"/>
            <w:highlight w:val="lightGray"/>
          </w:rPr>
          <w:t>закона</w:t>
        </w:r>
      </w:hyperlink>
      <w:r w:rsidRPr="00E726EF">
        <w:rPr>
          <w:sz w:val="22"/>
          <w:szCs w:val="22"/>
          <w:highlight w:val="lightGray"/>
        </w:rPr>
        <w:t xml:space="preserve"> от 26.07.2019 N 226-ФЗ)</w:t>
      </w:r>
    </w:p>
    <w:p w14:paraId="6DE80EFC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</w:rPr>
        <w:t>3) принимать меры по охране наследственного имущества путем производства описи наследственного имущества;</w:t>
      </w:r>
    </w:p>
    <w:p w14:paraId="7A93BC26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sz w:val="22"/>
          <w:szCs w:val="22"/>
        </w:rPr>
      </w:pPr>
      <w:r w:rsidRPr="00E726EF">
        <w:rPr>
          <w:sz w:val="22"/>
          <w:szCs w:val="22"/>
          <w:highlight w:val="lightGray"/>
        </w:rPr>
        <w:t xml:space="preserve">(п. 3 в ред. Федерального </w:t>
      </w:r>
      <w:hyperlink r:id="rId17" w:history="1">
        <w:r w:rsidRPr="00E726EF">
          <w:rPr>
            <w:color w:val="000000" w:themeColor="text1"/>
            <w:sz w:val="22"/>
            <w:szCs w:val="22"/>
            <w:highlight w:val="lightGray"/>
          </w:rPr>
          <w:t>закона</w:t>
        </w:r>
      </w:hyperlink>
      <w:r w:rsidRPr="00E726EF">
        <w:rPr>
          <w:color w:val="000000" w:themeColor="text1"/>
          <w:sz w:val="22"/>
          <w:szCs w:val="22"/>
          <w:highlight w:val="lightGray"/>
        </w:rPr>
        <w:t xml:space="preserve"> </w:t>
      </w:r>
      <w:r w:rsidRPr="00E726EF">
        <w:rPr>
          <w:sz w:val="22"/>
          <w:szCs w:val="22"/>
          <w:highlight w:val="lightGray"/>
        </w:rPr>
        <w:t>от 26.07.2019 N 226-ФЗ)</w:t>
      </w:r>
    </w:p>
    <w:p w14:paraId="10A5FF82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4) свидетельствовать верность копий документов и выписок из них;</w:t>
      </w:r>
    </w:p>
    <w:p w14:paraId="4B47E1E3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5) свидетельствовать подлинность подписи на документах;</w:t>
      </w:r>
    </w:p>
    <w:p w14:paraId="1FB19C21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6) удостоверяют сведения о лицах в случаях, предусмотренных </w:t>
      </w:r>
      <w:hyperlink r:id="rId18" w:anchor="/multilink/10102426/paragraph/104241/number/0" w:history="1">
        <w:r w:rsidRPr="00E726EF">
          <w:rPr>
            <w:rStyle w:val="a3"/>
            <w:color w:val="000000" w:themeColor="text1"/>
            <w:sz w:val="22"/>
            <w:szCs w:val="22"/>
          </w:rPr>
          <w:t>законодательством</w:t>
        </w:r>
      </w:hyperlink>
      <w:r w:rsidRPr="00E726EF">
        <w:rPr>
          <w:color w:val="000000" w:themeColor="text1"/>
          <w:sz w:val="22"/>
          <w:szCs w:val="22"/>
        </w:rPr>
        <w:t xml:space="preserve"> Российской Федерации;</w:t>
      </w:r>
    </w:p>
    <w:p w14:paraId="7BBF6F95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7) удостоверяют факт нахождения гражданина в живых;</w:t>
      </w:r>
    </w:p>
    <w:p w14:paraId="7A289FE9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7.1)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14:paraId="038BA65C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8) удостоверяют факт нахождения гражданина в определенном месте;</w:t>
      </w:r>
    </w:p>
    <w:p w14:paraId="1F79BC84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9) удостоверяют тождественность гражданина с лицом, изображенным на фотографии;</w:t>
      </w:r>
    </w:p>
    <w:p w14:paraId="1C41C40F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10) удостоверяют время предъявления документов;</w:t>
      </w:r>
    </w:p>
    <w:p w14:paraId="220B3E74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11) удостоверяют равнозначность электронного документа документу на бумажном носителе;</w:t>
      </w:r>
    </w:p>
    <w:p w14:paraId="2467BB2A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>12) удостоверяют равнозначность документа на бумажном носителе электронному документу.</w:t>
      </w:r>
    </w:p>
    <w:p w14:paraId="3A83F7A0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color w:val="000000" w:themeColor="text1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Законодательными актами Российской Федерации должностным лицам местного самоуправления, указанным в </w:t>
      </w:r>
      <w:hyperlink r:id="rId19" w:anchor="/document/10102426/entry/1004" w:history="1">
        <w:r w:rsidRPr="00E726EF">
          <w:rPr>
            <w:rStyle w:val="a3"/>
            <w:color w:val="000000" w:themeColor="text1"/>
            <w:sz w:val="22"/>
            <w:szCs w:val="22"/>
          </w:rPr>
          <w:t>части четвертой статьи 1</w:t>
        </w:r>
      </w:hyperlink>
      <w:r w:rsidRPr="00E726EF">
        <w:rPr>
          <w:color w:val="000000" w:themeColor="text1"/>
          <w:sz w:val="22"/>
          <w:szCs w:val="22"/>
        </w:rPr>
        <w:t xml:space="preserve"> настоящих Основ, может быть предоставлено право на совершение иных нотариальных действий.</w:t>
      </w:r>
    </w:p>
    <w:p w14:paraId="73BF85E5" w14:textId="77777777" w:rsidR="006E4569" w:rsidRPr="00E726EF" w:rsidRDefault="006E4569" w:rsidP="006E4569">
      <w:pPr>
        <w:pStyle w:val="s1"/>
        <w:shd w:val="clear" w:color="auto" w:fill="FFFFFF"/>
        <w:ind w:firstLine="708"/>
        <w:contextualSpacing/>
        <w:rPr>
          <w:rFonts w:ascii="Roboto" w:hAnsi="Roboto"/>
          <w:color w:val="000000"/>
          <w:sz w:val="22"/>
          <w:szCs w:val="22"/>
        </w:rPr>
      </w:pPr>
      <w:r w:rsidRPr="00E726EF">
        <w:rPr>
          <w:color w:val="000000" w:themeColor="text1"/>
          <w:sz w:val="22"/>
          <w:szCs w:val="22"/>
        </w:rPr>
        <w:t xml:space="preserve">Сведения об удостоверении или отмене доверенности должны быть направлены органом, в котором работает должностное лицо, удостоверившее доверенность, в нотариальную палату соответствующего субъекта Российской Федерации в форме электронного документа, подписанного квалифицированной электронной подписью, в </w:t>
      </w:r>
      <w:hyperlink r:id="rId20" w:anchor="/document/71108138/entry/8" w:history="1">
        <w:r w:rsidRPr="00E726EF">
          <w:rPr>
            <w:rStyle w:val="a3"/>
            <w:color w:val="000000" w:themeColor="text1"/>
            <w:sz w:val="22"/>
            <w:szCs w:val="22"/>
          </w:rPr>
          <w:t>порядке</w:t>
        </w:r>
      </w:hyperlink>
      <w:r w:rsidRPr="00E726EF">
        <w:rPr>
          <w:color w:val="000000" w:themeColor="text1"/>
          <w:sz w:val="22"/>
          <w:szCs w:val="22"/>
        </w:rPr>
        <w:t>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нотариата. Нотариальная палата вносит такие сведения в реестр нотариальных действий единой инфо</w:t>
      </w:r>
      <w:r w:rsidRPr="00E726EF">
        <w:rPr>
          <w:rFonts w:ascii="Roboto" w:hAnsi="Roboto"/>
          <w:color w:val="000000"/>
          <w:sz w:val="22"/>
          <w:szCs w:val="22"/>
        </w:rPr>
        <w:t>рмационной системы нотариата в течение двух рабочих дней со дня их поступления.</w:t>
      </w:r>
    </w:p>
    <w:p w14:paraId="403C0903" w14:textId="77777777" w:rsidR="006E4569" w:rsidRDefault="006E4569" w:rsidP="006E4569"/>
    <w:p w14:paraId="0344FA0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lastRenderedPageBreak/>
        <w:t>НАЛОГОВЫЙ КОДЕКС</w:t>
      </w:r>
    </w:p>
    <w:p w14:paraId="08391BA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РОССИЙСКОЙ ФЕДЕРАЦИИ</w:t>
      </w:r>
    </w:p>
    <w:p w14:paraId="11E70DE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0DD3F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от 05.08.2000 № 117-ФЗ</w:t>
      </w:r>
    </w:p>
    <w:p w14:paraId="75889E8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(извлечение)</w:t>
      </w:r>
    </w:p>
    <w:p w14:paraId="153583D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14:paraId="410FCC5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A04DF2">
        <w:rPr>
          <w:rFonts w:ascii="Times New Roman" w:hAnsi="Times New Roman"/>
          <w:b/>
          <w:bCs/>
          <w:color w:val="000000" w:themeColor="text1"/>
        </w:rPr>
        <w:t>Глава 25.3. ГОСУДАРСТВЕННАЯ ПОШЛИНА</w:t>
      </w:r>
    </w:p>
    <w:p w14:paraId="161DE08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14:paraId="133C194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333.16. Государственная пошлина</w:t>
      </w:r>
    </w:p>
    <w:p w14:paraId="03A2780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0AE3B07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1" w:name="Par10"/>
      <w:bookmarkEnd w:id="11"/>
      <w:r w:rsidRPr="00A04DF2">
        <w:rPr>
          <w:rFonts w:ascii="Times New Roman" w:hAnsi="Times New Roman"/>
          <w:bCs/>
          <w:color w:val="000000" w:themeColor="text1"/>
        </w:rPr>
        <w:t xml:space="preserve">1. Государственная пошлина - сбор, взимаемый с лиц, указанных в </w:t>
      </w:r>
      <w:hyperlink w:anchor="Par19" w:history="1">
        <w:r w:rsidRPr="00A04DF2">
          <w:rPr>
            <w:rFonts w:ascii="Times New Roman" w:hAnsi="Times New Roman"/>
            <w:bCs/>
            <w:color w:val="000000" w:themeColor="text1"/>
          </w:rPr>
          <w:t>статье 333.17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Российской Федерации. </w:t>
      </w:r>
    </w:p>
    <w:p w14:paraId="5BF470E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В целях настоящей главы выдача документов (их дубликатов) приравнивается к юридически значимым действиям.</w:t>
      </w:r>
    </w:p>
    <w:p w14:paraId="4B9B70C8" w14:textId="2C088522" w:rsidR="006E4569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Указанные в </w:t>
      </w:r>
      <w:hyperlink w:anchor="Par10" w:history="1">
        <w:r w:rsidRPr="00A04DF2">
          <w:rPr>
            <w:rFonts w:ascii="Times New Roman" w:hAnsi="Times New Roman"/>
            <w:bCs/>
            <w:color w:val="000000" w:themeColor="text1"/>
          </w:rPr>
          <w:t>пункте 1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настоящей статьи органы и должностные лица, за исключением консульских учреждений Российской Федерации, не вправе взимать за совершение юридически значимых действий, предусмотренных настоящей главой, иные платежи, за исключением государственной пошлины.</w:t>
      </w:r>
    </w:p>
    <w:p w14:paraId="5DE82FA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</w:p>
    <w:p w14:paraId="4C97226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333.17. Плательщики государственной пошлины</w:t>
      </w:r>
    </w:p>
    <w:p w14:paraId="5D10CE5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68C9E86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2" w:name="Par21"/>
      <w:bookmarkEnd w:id="12"/>
      <w:r w:rsidRPr="00A04DF2">
        <w:rPr>
          <w:rFonts w:ascii="Times New Roman" w:hAnsi="Times New Roman"/>
          <w:bCs/>
          <w:color w:val="000000" w:themeColor="text1"/>
        </w:rPr>
        <w:t>1. Плательщиками государственной пошлины (далее в настоящей главе - плательщики) признаются:</w:t>
      </w:r>
    </w:p>
    <w:p w14:paraId="24E4B13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организации;</w:t>
      </w:r>
    </w:p>
    <w:p w14:paraId="746FA55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физические лица.</w:t>
      </w:r>
    </w:p>
    <w:p w14:paraId="7A268E9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Указанные в </w:t>
      </w:r>
      <w:hyperlink w:anchor="Par21" w:history="1">
        <w:r w:rsidRPr="00A04DF2">
          <w:rPr>
            <w:rFonts w:ascii="Times New Roman" w:hAnsi="Times New Roman"/>
            <w:bCs/>
            <w:color w:val="000000" w:themeColor="text1"/>
          </w:rPr>
          <w:t>пункте 1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настоящей статьи лица признаются плательщиками в случае, если они:</w:t>
      </w:r>
    </w:p>
    <w:p w14:paraId="3439E3B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обращаются за совершением юридически значимых действий, предусмотренных настоящей главой;</w:t>
      </w:r>
    </w:p>
    <w:p w14:paraId="2BE0E23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3" w:name="Par26"/>
      <w:bookmarkEnd w:id="13"/>
      <w:r w:rsidRPr="00A04DF2">
        <w:rPr>
          <w:rFonts w:ascii="Times New Roman" w:hAnsi="Times New Roman"/>
          <w:bCs/>
          <w:color w:val="000000" w:themeColor="text1"/>
        </w:rPr>
        <w:t>2) выступают ответчиками в судах общей юрисдикции, Верховном Суде Российской Федерации, арбитражных судах или по делам, рассматриваемым мировыми судьями, и если при этом решение суда принято не в их пользу и истец освобожден от уплаты государственной пошлины в соответствии с настоящей главой.</w:t>
      </w:r>
    </w:p>
    <w:p w14:paraId="6D53BE9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40C443F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333.18. Порядок и сроки уплаты государственной пошлины</w:t>
      </w:r>
    </w:p>
    <w:p w14:paraId="446FED6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4F2D19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Плательщики уплачивают государственную пошлину, если иное не установлено настоящей главой, в следующие сроки:</w:t>
      </w:r>
    </w:p>
    <w:p w14:paraId="425EA96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4" w:name="Par32"/>
      <w:bookmarkStart w:id="15" w:name="Par34"/>
      <w:bookmarkEnd w:id="14"/>
      <w:bookmarkEnd w:id="15"/>
      <w:r w:rsidRPr="00A04DF2">
        <w:rPr>
          <w:rFonts w:ascii="Times New Roman" w:hAnsi="Times New Roman"/>
          <w:bCs/>
          <w:color w:val="000000" w:themeColor="text1"/>
        </w:rPr>
        <w:t>3) при обращении за совершением нотариальных действий - до совершения нотариальных действий;</w:t>
      </w:r>
    </w:p>
    <w:p w14:paraId="4494B1D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4) при обращении за выдачей документов (их дубликатов) - до выдачи документов (их дубликатов);</w:t>
      </w:r>
    </w:p>
    <w:p w14:paraId="1776BF5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6" w:name="Par43"/>
      <w:bookmarkStart w:id="17" w:name="Par49"/>
      <w:bookmarkEnd w:id="16"/>
      <w:bookmarkEnd w:id="17"/>
      <w:r w:rsidRPr="00A04DF2">
        <w:rPr>
          <w:rFonts w:ascii="Times New Roman" w:hAnsi="Times New Roman"/>
          <w:bCs/>
          <w:color w:val="000000" w:themeColor="text1"/>
        </w:rPr>
        <w:t>2. Государственная пошлина уплачивается плательщиком, если иное не установлено настоящей главой.</w:t>
      </w:r>
    </w:p>
    <w:p w14:paraId="41978F0D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В случае, если за совершением юридически значимого действия одновременно обратились несколько плательщиков, не имеющих права на льготы, установленные настоящей главой, государственная пошлина уплачивается плательщиками в равных долях.</w:t>
      </w:r>
    </w:p>
    <w:p w14:paraId="6E57B7C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В случае, если среди лиц, обратившихся за совершением юридически значимого действия, одно лицо (несколько лиц) в соответствии с настоящей главой освобождено (освобождены) от уплаты государственной пошлины, размер государственной пошлины уменьшается пропорционально количеству лиц, освобожденных от ее уплаты в соответствии с настоящей главой. При этом оставшаяся часть суммы государственной пошлины уплачивается лицом (лицами), не </w:t>
      </w:r>
      <w:r w:rsidRPr="00A04DF2">
        <w:rPr>
          <w:rFonts w:ascii="Times New Roman" w:hAnsi="Times New Roman"/>
          <w:bCs/>
          <w:color w:val="000000" w:themeColor="text1"/>
        </w:rPr>
        <w:lastRenderedPageBreak/>
        <w:t>освобожденным (не освобожденными) от уплаты государственной пошлины в соответствии с настоящей главой.</w:t>
      </w:r>
    </w:p>
    <w:p w14:paraId="3631D66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Особенности уплаты государственной пошлины в зависимости от вида совершаемых юридически значимых действий, категории плательщиков либо от иных обстоятельств устанавливаются </w:t>
      </w:r>
      <w:hyperlink w:anchor="Par108" w:history="1">
        <w:r w:rsidRPr="00A04DF2">
          <w:rPr>
            <w:rFonts w:ascii="Times New Roman" w:hAnsi="Times New Roman"/>
            <w:bCs/>
            <w:color w:val="000000" w:themeColor="text1"/>
          </w:rPr>
          <w:t>статьями 333.20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173" w:history="1">
        <w:r w:rsidRPr="00A04DF2">
          <w:rPr>
            <w:rFonts w:ascii="Times New Roman" w:hAnsi="Times New Roman"/>
            <w:bCs/>
            <w:color w:val="000000" w:themeColor="text1"/>
          </w:rPr>
          <w:t>333.22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252" w:history="1">
        <w:r w:rsidRPr="00A04DF2">
          <w:rPr>
            <w:rFonts w:ascii="Times New Roman" w:hAnsi="Times New Roman"/>
            <w:bCs/>
            <w:color w:val="000000" w:themeColor="text1"/>
          </w:rPr>
          <w:t>333.25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296" w:history="1">
        <w:r w:rsidRPr="00A04DF2">
          <w:rPr>
            <w:rFonts w:ascii="Times New Roman" w:hAnsi="Times New Roman"/>
            <w:bCs/>
            <w:color w:val="000000" w:themeColor="text1"/>
          </w:rPr>
          <w:t>333.27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344" w:history="1">
        <w:r w:rsidRPr="00A04DF2">
          <w:rPr>
            <w:rFonts w:ascii="Times New Roman" w:hAnsi="Times New Roman"/>
            <w:bCs/>
            <w:color w:val="000000" w:themeColor="text1"/>
          </w:rPr>
          <w:t>333.29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400" w:history="1">
        <w:r w:rsidRPr="00A04DF2">
          <w:rPr>
            <w:rFonts w:ascii="Times New Roman" w:hAnsi="Times New Roman"/>
            <w:bCs/>
            <w:color w:val="000000" w:themeColor="text1"/>
          </w:rPr>
          <w:t>333.32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и </w:t>
      </w:r>
      <w:hyperlink w:anchor="Par860" w:history="1">
        <w:r w:rsidRPr="00A04DF2">
          <w:rPr>
            <w:rFonts w:ascii="Times New Roman" w:hAnsi="Times New Roman"/>
            <w:bCs/>
            <w:color w:val="000000" w:themeColor="text1"/>
          </w:rPr>
          <w:t>333.34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30FC407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Государственная пошлина не уплачивается плательщиком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</w:t>
      </w:r>
    </w:p>
    <w:p w14:paraId="5841A411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3. </w:t>
      </w:r>
      <w:r w:rsidRPr="00A04DF2">
        <w:rPr>
          <w:rFonts w:ascii="Times New Roman" w:hAnsi="Times New Roman"/>
          <w:color w:val="000000" w:themeColor="text1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14:paraId="693FF8AA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14:paraId="56337F74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 xml:space="preserve">Факт уплаты государственной пошлины плательщиком в наличной форме подтверждается либо квитанцией установленной </w:t>
      </w:r>
      <w:hyperlink r:id="rId21" w:history="1">
        <w:r w:rsidRPr="00A04DF2">
          <w:rPr>
            <w:rFonts w:ascii="Times New Roman" w:hAnsi="Times New Roman"/>
            <w:color w:val="000000" w:themeColor="text1"/>
          </w:rPr>
          <w:t>формы</w:t>
        </w:r>
      </w:hyperlink>
      <w:r w:rsidRPr="00A04DF2">
        <w:rPr>
          <w:rFonts w:ascii="Times New Roman" w:hAnsi="Times New Roman"/>
          <w:color w:val="000000" w:themeColor="text1"/>
        </w:rPr>
        <w:t>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14:paraId="10AD5BFC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</w:t>
      </w:r>
      <w:hyperlink r:id="rId22" w:history="1">
        <w:r w:rsidRPr="00A04DF2">
          <w:rPr>
            <w:rFonts w:ascii="Times New Roman" w:hAnsi="Times New Roman"/>
            <w:color w:val="000000" w:themeColor="text1"/>
          </w:rPr>
          <w:t>законом</w:t>
        </w:r>
      </w:hyperlink>
      <w:r w:rsidRPr="00A04DF2">
        <w:rPr>
          <w:rFonts w:ascii="Times New Roman" w:hAnsi="Times New Roman"/>
          <w:color w:val="000000" w:themeColor="text1"/>
        </w:rPr>
        <w:t xml:space="preserve"> от 27 июля 2010 года N 210-ФЗ "Об организации предоставления государственных и муниципальных услуг".</w:t>
      </w:r>
    </w:p>
    <w:p w14:paraId="65AE9A07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14:paraId="7657E35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</w:t>
      </w:r>
    </w:p>
    <w:p w14:paraId="24B8A665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5. </w:t>
      </w:r>
      <w:r w:rsidRPr="00A04DF2">
        <w:rPr>
          <w:rFonts w:ascii="Times New Roman" w:hAnsi="Times New Roman"/>
          <w:color w:val="000000" w:themeColor="text1"/>
        </w:rPr>
        <w:t xml:space="preserve">Утратил силу с 1 января 2020 года. - </w:t>
      </w:r>
      <w:r w:rsidRPr="00A04DF2">
        <w:rPr>
          <w:rFonts w:ascii="Times New Roman" w:hAnsi="Times New Roman"/>
          <w:color w:val="000000" w:themeColor="text1"/>
          <w:highlight w:val="lightGray"/>
        </w:rPr>
        <w:t xml:space="preserve">Федеральный </w:t>
      </w:r>
      <w:hyperlink r:id="rId23" w:history="1">
        <w:r w:rsidRPr="00A04DF2">
          <w:rPr>
            <w:rFonts w:ascii="Times New Roman" w:hAnsi="Times New Roman"/>
            <w:color w:val="000000" w:themeColor="text1"/>
            <w:highlight w:val="lightGray"/>
          </w:rPr>
          <w:t>закон</w:t>
        </w:r>
      </w:hyperlink>
      <w:r w:rsidRPr="00A04DF2">
        <w:rPr>
          <w:rFonts w:ascii="Times New Roman" w:hAnsi="Times New Roman"/>
          <w:color w:val="000000" w:themeColor="text1"/>
          <w:highlight w:val="lightGray"/>
        </w:rPr>
        <w:t xml:space="preserve"> от 29.09.2019 N 325-ФЗ.</w:t>
      </w:r>
    </w:p>
    <w:p w14:paraId="5AD42FD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</w:p>
    <w:p w14:paraId="193CC31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18" w:name="Par69"/>
      <w:bookmarkEnd w:id="18"/>
      <w:r w:rsidRPr="00A04DF2">
        <w:rPr>
          <w:rFonts w:ascii="Times New Roman" w:hAnsi="Times New Roman"/>
          <w:bCs/>
          <w:color w:val="000000" w:themeColor="text1"/>
        </w:rPr>
        <w:t>Статья 333.24. Размеры государственной пошлины за совершение нотариальных действий</w:t>
      </w:r>
    </w:p>
    <w:p w14:paraId="4B16389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2E85681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14:paraId="4EF6605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</w:r>
    </w:p>
    <w:p w14:paraId="5CDBCA3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</w:r>
    </w:p>
    <w:p w14:paraId="76E9988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3) за удостоверение доверенностей, выдаваемых в порядке передоверия, в случаях, если такое удостоверение обязательно в соответствии с </w:t>
      </w:r>
      <w:hyperlink r:id="rId24" w:history="1">
        <w:r w:rsidRPr="00A04DF2">
          <w:rPr>
            <w:rFonts w:ascii="Times New Roman" w:hAnsi="Times New Roman"/>
            <w:bCs/>
            <w:color w:val="000000" w:themeColor="text1"/>
          </w:rPr>
          <w:t>законодательством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Российской Федерации, - 200 рублей;</w:t>
      </w:r>
    </w:p>
    <w:p w14:paraId="7A8DC9E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8) за удостоверение учредительных документов (копий учредительных документов) организаций - 500 рублей;</w:t>
      </w:r>
    </w:p>
    <w:p w14:paraId="2C88D3E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15) за удостоверение доверенностей на право пользования и (или) распоряжения имуществом, за исключением имущества, предусмотренного </w:t>
      </w:r>
      <w:hyperlink w:anchor="Par231" w:history="1">
        <w:r w:rsidRPr="00A04DF2">
          <w:rPr>
            <w:rFonts w:ascii="Times New Roman" w:hAnsi="Times New Roman"/>
            <w:bCs/>
            <w:color w:val="000000" w:themeColor="text1"/>
          </w:rPr>
          <w:t>подпунктом 16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пункта:</w:t>
      </w:r>
    </w:p>
    <w:p w14:paraId="18371FE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9" w:name="Par231"/>
      <w:bookmarkEnd w:id="19"/>
      <w:r w:rsidRPr="00A04DF2">
        <w:rPr>
          <w:rFonts w:ascii="Times New Roman" w:hAnsi="Times New Roman"/>
          <w:bCs/>
          <w:color w:val="000000" w:themeColor="text1"/>
        </w:rPr>
        <w:t>детям, в том числе усыновленным, супругу, родителям, полнородным братьям и сестрам - 100 рублей;</w:t>
      </w:r>
    </w:p>
    <w:p w14:paraId="15D00E4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другим физическим лицам - 500 рублей;</w:t>
      </w:r>
    </w:p>
    <w:p w14:paraId="69C185F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16) за удостоверение доверенностей на право пользования и (или) распоряжения автотранспортными средствами:</w:t>
      </w:r>
    </w:p>
    <w:p w14:paraId="403C9D4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детям, в том числе усыновленным, супругу, родителям, полнородным братьям и сестрам - 250 рублей;</w:t>
      </w:r>
    </w:p>
    <w:p w14:paraId="706AC37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lastRenderedPageBreak/>
        <w:t>другим физическим лицам - 400 рублей;</w:t>
      </w:r>
    </w:p>
    <w:p w14:paraId="4AD9DD8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21) за свидетельствование подлинности подписи, если такое свидетельствование обязательно в соответствии с законодательством Российской Федерации:</w:t>
      </w:r>
    </w:p>
    <w:p w14:paraId="2313BB7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на документах и заявлениях, за исключением банковских карточек и заявлений о регистрации юридических лиц, - 100 рублей;</w:t>
      </w:r>
    </w:p>
    <w:p w14:paraId="470A912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14:paraId="7B6F5A5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20" w:name="Par243"/>
      <w:bookmarkEnd w:id="20"/>
      <w:r w:rsidRPr="00A04DF2">
        <w:rPr>
          <w:rFonts w:ascii="Times New Roman" w:hAnsi="Times New Roman"/>
          <w:bCs/>
          <w:color w:val="000000" w:themeColor="text1"/>
        </w:rPr>
        <w:t xml:space="preserve">23) за принятие </w:t>
      </w:r>
      <w:hyperlink r:id="rId25" w:history="1">
        <w:r w:rsidRPr="00A04DF2">
          <w:rPr>
            <w:rFonts w:ascii="Times New Roman" w:hAnsi="Times New Roman"/>
            <w:bCs/>
            <w:color w:val="000000" w:themeColor="text1"/>
          </w:rPr>
          <w:t>мер по охране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наследства - 600 рублей;</w:t>
      </w:r>
    </w:p>
    <w:p w14:paraId="79EA696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14:paraId="30DAFA3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14:paraId="5BBE3A2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Положения настоящей статьи применяются с учетом положений </w:t>
      </w:r>
      <w:hyperlink w:anchor="Par252" w:history="1">
        <w:r w:rsidRPr="00A04DF2">
          <w:rPr>
            <w:rFonts w:ascii="Times New Roman" w:hAnsi="Times New Roman"/>
            <w:bCs/>
            <w:color w:val="000000" w:themeColor="text1"/>
          </w:rPr>
          <w:t>статьи 333.25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2BC9645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681A978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21" w:name="Par252"/>
      <w:bookmarkEnd w:id="21"/>
      <w:r w:rsidRPr="00A04DF2">
        <w:rPr>
          <w:rFonts w:ascii="Times New Roman" w:hAnsi="Times New Roman"/>
          <w:bCs/>
          <w:color w:val="000000" w:themeColor="text1"/>
        </w:rPr>
        <w:t>Статья 333.25. Особенности уплаты государственной пошлины при обращении за совершением нотариальных действий</w:t>
      </w:r>
    </w:p>
    <w:p w14:paraId="5F34B61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04398CB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За совершение нотариальных действий государственная пошлина уплачивается с учетом следующих особенностей:</w:t>
      </w:r>
    </w:p>
    <w:p w14:paraId="2ED7D02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за нотариальные действия, совершаемые вне помещений государственной нотариальной конторы, органов исполнительной власти и органов местного самоуправления, государственная пошлина уплачивается в размере, увеличенном в полтора раза;</w:t>
      </w:r>
    </w:p>
    <w:p w14:paraId="2858235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при удостоверении доверенности, выданной в отношении нескольких лиц, государственная пошлина уплачивается однократно.</w:t>
      </w:r>
    </w:p>
    <w:p w14:paraId="5850473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22" w:name="Par271"/>
      <w:bookmarkEnd w:id="22"/>
      <w:r w:rsidRPr="00A04DF2">
        <w:rPr>
          <w:rFonts w:ascii="Times New Roman" w:hAnsi="Times New Roman"/>
          <w:bCs/>
          <w:color w:val="000000" w:themeColor="text1"/>
        </w:rPr>
        <w:t xml:space="preserve">2. Положения настоящей статьи применяются с учетом положений </w:t>
      </w:r>
      <w:hyperlink w:anchor="Par881" w:history="1">
        <w:r w:rsidRPr="00A04DF2">
          <w:rPr>
            <w:rFonts w:ascii="Times New Roman" w:hAnsi="Times New Roman"/>
            <w:bCs/>
            <w:color w:val="000000" w:themeColor="text1"/>
          </w:rPr>
          <w:t>статей 333.35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и </w:t>
      </w:r>
      <w:hyperlink w:anchor="Par1094" w:history="1">
        <w:r w:rsidRPr="00A04DF2">
          <w:rPr>
            <w:rFonts w:ascii="Times New Roman" w:hAnsi="Times New Roman"/>
            <w:bCs/>
            <w:color w:val="000000" w:themeColor="text1"/>
          </w:rPr>
          <w:t>333.38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1AC848C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09C6DD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23" w:name="Par280"/>
      <w:bookmarkStart w:id="24" w:name="Par461"/>
      <w:bookmarkStart w:id="25" w:name="Par881"/>
      <w:bookmarkEnd w:id="23"/>
      <w:bookmarkEnd w:id="24"/>
      <w:bookmarkEnd w:id="25"/>
      <w:r w:rsidRPr="00A04DF2">
        <w:rPr>
          <w:rFonts w:ascii="Times New Roman" w:hAnsi="Times New Roman"/>
          <w:bCs/>
          <w:color w:val="000000" w:themeColor="text1"/>
        </w:rPr>
        <w:t>Статья 333.35. Льготы для отдельных категорий физических лиц и организаций</w:t>
      </w:r>
    </w:p>
    <w:p w14:paraId="5C2F3E8D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B7F98D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От уплаты государственной пошлины, установленной настоящей главой, освобождаются:</w:t>
      </w:r>
    </w:p>
    <w:p w14:paraId="09164B7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26" w:name="Par901"/>
      <w:bookmarkEnd w:id="26"/>
      <w:r w:rsidRPr="00A04DF2">
        <w:rPr>
          <w:rFonts w:ascii="Times New Roman" w:hAnsi="Times New Roman"/>
          <w:bCs/>
          <w:color w:val="000000" w:themeColor="text1"/>
        </w:rPr>
        <w:t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</w:p>
    <w:p w14:paraId="375AD1C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12) </w:t>
      </w:r>
      <w:r w:rsidRPr="00A04DF2">
        <w:rPr>
          <w:rFonts w:ascii="Times New Roman" w:hAnsi="Times New Roman"/>
          <w:color w:val="000000" w:themeColor="text1"/>
        </w:rPr>
        <w:t>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действий, установленных настоящей главой.</w:t>
      </w:r>
    </w:p>
    <w:p w14:paraId="322E913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27" w:name="Par1034"/>
      <w:bookmarkEnd w:id="27"/>
    </w:p>
    <w:p w14:paraId="3F84CCB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28" w:name="Par1094"/>
      <w:bookmarkEnd w:id="28"/>
      <w:r w:rsidRPr="00A04DF2">
        <w:rPr>
          <w:rFonts w:ascii="Times New Roman" w:hAnsi="Times New Roman"/>
          <w:bCs/>
          <w:color w:val="000000" w:themeColor="text1"/>
        </w:rPr>
        <w:t>Статья 333.38. Льготы при обращении за совершением нотариальных действий</w:t>
      </w:r>
    </w:p>
    <w:p w14:paraId="64AF0A28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2A2593C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От уплаты государственной пошлины за совершение нотариальных действий освобождаются:</w:t>
      </w:r>
    </w:p>
    <w:p w14:paraId="7EA2D45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органы государственной власти, органы местного самоуправления, обращающиеся за совершением нотариальных действий в случаях, предусмотренных законом;</w:t>
      </w:r>
    </w:p>
    <w:p w14:paraId="47B8FD6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инвалиды I и II группы - на 50 процентов по всем видам нотариальных действий;</w:t>
      </w:r>
    </w:p>
    <w:p w14:paraId="1EDE0C3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3) физические лица - за удостоверение завещаний имущества в пользу Российской Федерации, субъектов Российской Федерации и (или) муниципальных образований;</w:t>
      </w:r>
    </w:p>
    <w:p w14:paraId="4786A15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4) общественные организации инвалидов - по всем видам нотариальных действий;</w:t>
      </w:r>
    </w:p>
    <w:p w14:paraId="12E89C3E" w14:textId="77777777" w:rsidR="006E4569" w:rsidRPr="0046309A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/>
        </w:rPr>
      </w:pPr>
      <w:r w:rsidRPr="00A04DF2">
        <w:rPr>
          <w:rFonts w:ascii="Times New Roman" w:hAnsi="Times New Roman"/>
          <w:bCs/>
          <w:color w:val="000000" w:themeColor="text1"/>
        </w:rPr>
        <w:t>11) лица, получившие ранения при защите СССР, Россий</w:t>
      </w:r>
      <w:r w:rsidRPr="0046309A">
        <w:rPr>
          <w:rFonts w:ascii="Times New Roman" w:hAnsi="Times New Roman"/>
          <w:bCs/>
          <w:color w:val="000000"/>
        </w:rPr>
        <w:t>ской Федерации и исполнении служебных обязанностей в Вооруженных Силах СССР и Вооруженных Силах Российской Федерации, - за свидетельствование верности копий документов, необходимых для предоставления льгот;</w:t>
      </w:r>
    </w:p>
    <w:p w14:paraId="17FE5553" w14:textId="60897B33" w:rsidR="006E4569" w:rsidRPr="006E4569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 w:rsidRPr="0046309A">
        <w:rPr>
          <w:rFonts w:ascii="Times New Roman" w:hAnsi="Times New Roman"/>
          <w:bCs/>
          <w:color w:val="000000"/>
        </w:rPr>
        <w:t>14) физические лица - за удостоверение доверенности на получение пенсий и пособий</w:t>
      </w:r>
      <w:r>
        <w:rPr>
          <w:rFonts w:ascii="Times New Roman" w:hAnsi="Times New Roman"/>
          <w:bCs/>
          <w:color w:val="000000"/>
        </w:rPr>
        <w:t>.</w:t>
      </w:r>
      <w:bookmarkStart w:id="29" w:name="_GoBack"/>
      <w:bookmarkEnd w:id="29"/>
    </w:p>
    <w:sectPr w:rsidR="006E4569" w:rsidRPr="006E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B6"/>
    <w:rsid w:val="003D74DF"/>
    <w:rsid w:val="006A7F89"/>
    <w:rsid w:val="006E4569"/>
    <w:rsid w:val="00A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3CCD"/>
  <w15:chartTrackingRefBased/>
  <w15:docId w15:val="{6BBD09FE-BD60-4632-9CCD-A1E82CF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569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B6"/>
    <w:rPr>
      <w:color w:val="0000FF"/>
      <w:u w:val="single"/>
    </w:rPr>
  </w:style>
  <w:style w:type="paragraph" w:customStyle="1" w:styleId="s1">
    <w:name w:val="s_1"/>
    <w:basedOn w:val="a"/>
    <w:rsid w:val="006E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FF5E1210AD280B0F42AF551A2DEEB16CF8B70D95E20074B42D385E4B8FC53BDBE1B8945BAEF93BB93E651CA994688DAB473A0A7EE59491mCU2N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9B3205C6B3B785E361D34BF005667EE95281F1F8B5C0F73CDC78CDDA23058F887ADEEA5A0DDF06132DC8632B9D6B307692F7A32428A46DFCR979K" TargetMode="External"/><Relationship Id="rId25" Type="http://schemas.openxmlformats.org/officeDocument/2006/relationships/hyperlink" Target="consultantplus://offline/ref=FB311817ED534D31CAC0E2346DF79E2A2871D2F998B81F21C4ABBAEB51F78F2084C6B04FB6FE1CB2wEl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3205C6B3B785E361D34BF005667EE95281F1F8B5C0F73CDC78CDDA23058F887ADEEA5A0DDF06132FC8632B9D6B307692F7A32428A46DFCR979K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consultantplus://offline/ref=FB311817ED534D31CAC0E2346DF79E2A2873D8FA9DB21F21C4ABBAEB51F78F2084C6B04ABEwFl8C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consultantplus://offline/ref=9B3205C6B3B785E361D34BF005667EE95281F1F8B5C0F73CDC78CDDA23058F887ADEEA5A0DDF06132EC8632B9D6B307692F7A32428A46DFCR979K" TargetMode="External"/><Relationship Id="rId23" Type="http://schemas.openxmlformats.org/officeDocument/2006/relationships/hyperlink" Target="consultantplus://offline/ref=6ACB3CCE759AF03472B57DC415D6EBC460B4DE00A7B70121540A65A61A1F0A3931C7258B93A93A6CAF350027303C62CDCA7A02AF269BE526VFJCI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9B3205C6B3B785E361D34BF005667EE95281F1F8B5C0F73CDC78CDDA23058F887ADEEA5A0DDF061328C8632B9D6B307692F7A32428A46DFCR979K" TargetMode="External"/><Relationship Id="rId22" Type="http://schemas.openxmlformats.org/officeDocument/2006/relationships/hyperlink" Target="consultantplus://offline/ref=18FF5E1210AD280B0F42AF551A2DEEB16EFDB00C90E10074B42D385E4B8FC53BC9E1E09859ABE239BA2B334DECmCU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GLAVA</cp:lastModifiedBy>
  <cp:revision>2</cp:revision>
  <dcterms:created xsi:type="dcterms:W3CDTF">2022-10-25T07:09:00Z</dcterms:created>
  <dcterms:modified xsi:type="dcterms:W3CDTF">2022-10-25T07:09:00Z</dcterms:modified>
</cp:coreProperties>
</file>